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xmlns:w16du="http://schemas.microsoft.com/office/word/2023/wordml/word16du" mc:Ignorable="w14 w15 wp14 w16se w16cid w16 w16cex w16sdtdh w16sdtfl">
  <w:body>
    <w:p xmlns:wp14="http://schemas.microsoft.com/office/word/2010/wordml" w:rsidP="1231E728" wp14:paraId="1AAE058A" wp14:textId="214A7BA3">
      <w:pPr>
        <w:spacing w:before="0" w:beforeAutospacing="off" w:after="160" w:afterAutospacing="off" w:line="276" w:lineRule="auto"/>
      </w:pPr>
      <w:r w:rsidRPr="1231E728" w:rsidR="1F5641F5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en-US"/>
        </w:rPr>
        <w:t>Supplementary Material</w:t>
      </w:r>
    </w:p>
    <w:p xmlns:wp14="http://schemas.microsoft.com/office/word/2010/wordml" w:rsidP="1231E728" wp14:paraId="14B6E1AF" wp14:textId="3F761E3D">
      <w:pPr>
        <w:spacing w:before="0" w:beforeAutospacing="off" w:after="0" w:afterAutospacing="off"/>
      </w:pPr>
      <w:r w:rsidRPr="1231E728" w:rsidR="1F5641F5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en-US"/>
        </w:rPr>
        <w:t>Supplementary Table 1. Pros and Cons Associated with Each Network Scenario</w:t>
      </w:r>
    </w:p>
    <w:p xmlns:wp14="http://schemas.microsoft.com/office/word/2010/wordml" w:rsidP="1231E728" wp14:paraId="278ED4F8" wp14:textId="111E1A12">
      <w:pPr>
        <w:spacing w:before="0" w:beforeAutospacing="off" w:after="0" w:afterAutospacing="off"/>
      </w:pPr>
      <w:r w:rsidRPr="1231E728" w:rsidR="1F5641F5">
        <w:rPr>
          <w:rFonts w:ascii="Times New Roman" w:hAnsi="Times New Roman" w:eastAsia="Times New Roman" w:cs="Times New Roman"/>
          <w:b w:val="1"/>
          <w:bCs w:val="1"/>
          <w:noProof w:val="0"/>
          <w:sz w:val="22"/>
          <w:szCs w:val="22"/>
          <w:lang w:val="en-US"/>
        </w:rPr>
        <w:t xml:space="preserve"> </w:t>
      </w:r>
    </w:p>
    <w:tbl>
      <w:tblPr>
        <w:tblStyle w:val="GridTable1Light"/>
        <w:bidiVisual w:val="0"/>
        <w:tblW w:w="0" w:type="auto"/>
        <w:tblLook w:val="0420" w:firstRow="1" w:lastRow="0" w:firstColumn="0" w:lastColumn="0" w:noHBand="0" w:noVBand="1"/>
      </w:tblPr>
      <w:tblGrid>
        <w:gridCol w:w="4140"/>
        <w:gridCol w:w="4590"/>
        <w:gridCol w:w="4230"/>
      </w:tblGrid>
      <w:tr w:rsidR="1231E728" w:rsidTr="2682EAA8" w14:paraId="117CC75B">
        <w:trPr>
          <w:trHeight w:val="360"/>
        </w:trPr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140" w:type="dxa"/>
            <w:tcBorders>
              <w:top w:val="single" w:color="999999" w:sz="8"/>
              <w:left w:val="single" w:color="999999" w:sz="8"/>
              <w:bottom w:val="single" w:color="666666" w:sz="12"/>
              <w:right w:val="single" w:color="999999" w:sz="8"/>
            </w:tcBorders>
            <w:tcMar>
              <w:left w:w="108" w:type="dxa"/>
              <w:right w:w="108" w:type="dxa"/>
            </w:tcMar>
            <w:vAlign w:val="top"/>
          </w:tcPr>
          <w:p w:rsidR="1231E728" w:rsidP="1231E728" w:rsidRDefault="1231E728" w14:paraId="6C801B31" w14:textId="007AB67E">
            <w:pPr>
              <w:spacing w:before="0" w:beforeAutospacing="off" w:after="0" w:afterAutospacing="off"/>
            </w:pPr>
            <w:r w:rsidRPr="1231E728" w:rsidR="1231E728">
              <w:rPr>
                <w:rFonts w:ascii="Times New Roman" w:hAnsi="Times New Roman" w:eastAsia="Times New Roman" w:cs="Times New Roman"/>
                <w:b w:val="1"/>
                <w:bCs w:val="1"/>
                <w:sz w:val="24"/>
                <w:szCs w:val="24"/>
              </w:rPr>
              <w:t>Scenario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590" w:type="dxa"/>
            <w:tcBorders>
              <w:top w:val="single" w:color="999999" w:sz="8"/>
              <w:left w:val="single" w:color="999999" w:sz="8"/>
              <w:bottom w:val="single" w:color="666666" w:sz="12"/>
              <w:right w:val="single" w:color="999999" w:sz="8"/>
            </w:tcBorders>
            <w:tcMar>
              <w:left w:w="108" w:type="dxa"/>
              <w:right w:w="108" w:type="dxa"/>
            </w:tcMar>
            <w:vAlign w:val="top"/>
          </w:tcPr>
          <w:p w:rsidR="1231E728" w:rsidP="1231E728" w:rsidRDefault="1231E728" w14:paraId="2634F8C0" w14:textId="310AE1A7">
            <w:pPr>
              <w:spacing w:before="0" w:beforeAutospacing="off" w:after="0" w:afterAutospacing="off"/>
            </w:pPr>
            <w:r w:rsidRPr="1231E728" w:rsidR="1231E728">
              <w:rPr>
                <w:rFonts w:ascii="Times New Roman" w:hAnsi="Times New Roman" w:eastAsia="Times New Roman" w:cs="Times New Roman"/>
                <w:b w:val="1"/>
                <w:bCs w:val="1"/>
                <w:sz w:val="24"/>
                <w:szCs w:val="24"/>
              </w:rPr>
              <w:t>Rationale / Pros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230" w:type="dxa"/>
            <w:tcBorders>
              <w:top w:val="single" w:color="999999" w:sz="8"/>
              <w:left w:val="single" w:color="999999" w:sz="8"/>
              <w:bottom w:val="single" w:color="666666" w:sz="12"/>
              <w:right w:val="single" w:color="999999" w:sz="8"/>
            </w:tcBorders>
            <w:tcMar>
              <w:left w:w="108" w:type="dxa"/>
              <w:right w:w="108" w:type="dxa"/>
            </w:tcMar>
            <w:vAlign w:val="top"/>
          </w:tcPr>
          <w:p w:rsidR="1231E728" w:rsidP="1231E728" w:rsidRDefault="1231E728" w14:paraId="732A55D2" w14:textId="44FFFA4D">
            <w:pPr>
              <w:spacing w:before="0" w:beforeAutospacing="off" w:after="0" w:afterAutospacing="off"/>
            </w:pPr>
            <w:r w:rsidRPr="1231E728" w:rsidR="1231E728">
              <w:rPr>
                <w:rFonts w:ascii="Times New Roman" w:hAnsi="Times New Roman" w:eastAsia="Times New Roman" w:cs="Times New Roman"/>
                <w:b w:val="1"/>
                <w:bCs w:val="1"/>
                <w:sz w:val="24"/>
                <w:szCs w:val="24"/>
              </w:rPr>
              <w:t>Cons</w:t>
            </w:r>
          </w:p>
        </w:tc>
      </w:tr>
      <w:tr w:rsidR="1231E728" w:rsidTr="2682EAA8" w14:paraId="2D2C06B5">
        <w:trPr>
          <w:trHeight w:val="585"/>
        </w:trPr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140" w:type="dxa"/>
            <w:tcBorders>
              <w:top w:val="single" w:color="666666" w:sz="12"/>
              <w:left w:val="single" w:color="999999" w:sz="8"/>
              <w:bottom w:val="single" w:color="999999" w:sz="8"/>
              <w:right w:val="single" w:color="999999" w:sz="8"/>
            </w:tcBorders>
            <w:tcMar>
              <w:left w:w="108" w:type="dxa"/>
              <w:right w:w="108" w:type="dxa"/>
            </w:tcMar>
            <w:vAlign w:val="top"/>
          </w:tcPr>
          <w:p w:rsidR="1231E728" w:rsidP="2682EAA8" w:rsidRDefault="1231E728" w14:paraId="3FB29EE9" w14:textId="511F0342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</w:pPr>
            <w:r w:rsidRPr="2682EAA8" w:rsidR="1C8E240E">
              <w:rPr>
                <w:rFonts w:ascii="Times New Roman" w:hAnsi="Times New Roman" w:eastAsia="Times New Roman" w:cs="Times New Roman"/>
                <w:b w:val="1"/>
                <w:bCs w:val="1"/>
                <w:sz w:val="24"/>
                <w:szCs w:val="24"/>
              </w:rPr>
              <w:t xml:space="preserve">Scenario A: </w:t>
            </w:r>
            <w:r w:rsidRPr="2682EAA8" w:rsidR="1C8E240E">
              <w:rPr>
                <w:rFonts w:ascii="Times New Roman" w:hAnsi="Times New Roman" w:eastAsia="Times New Roman" w:cs="Times New Roman"/>
                <w:sz w:val="24"/>
                <w:szCs w:val="24"/>
              </w:rPr>
              <w:t xml:space="preserve">Network assessing vaccines separately based on </w:t>
            </w:r>
            <w:r w:rsidRPr="2682EAA8" w:rsidR="1526AEFD">
              <w:rPr>
                <w:rFonts w:ascii="Times New Roman" w:hAnsi="Times New Roman" w:eastAsia="Times New Roman" w:cs="Times New Roman"/>
                <w:b w:val="0"/>
                <w:bCs w:val="0"/>
                <w:sz w:val="24"/>
                <w:szCs w:val="24"/>
              </w:rPr>
              <w:t>product</w:t>
            </w:r>
            <w:r w:rsidRPr="2682EAA8" w:rsidR="1C8E240E">
              <w:rPr>
                <w:rFonts w:ascii="Times New Roman" w:hAnsi="Times New Roman" w:eastAsia="Times New Roman" w:cs="Times New Roman"/>
                <w:sz w:val="24"/>
                <w:szCs w:val="24"/>
              </w:rPr>
              <w:t>, platform, and strain with placebo/no recent vaccine as common comparator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590" w:type="dxa"/>
            <w:tcBorders>
              <w:top w:val="single" w:color="666666" w:sz="12"/>
              <w:left w:val="single" w:color="999999" w:sz="8"/>
              <w:bottom w:val="single" w:color="999999" w:sz="8"/>
              <w:right w:val="single" w:color="999999" w:sz="8"/>
            </w:tcBorders>
            <w:tcMar>
              <w:left w:w="108" w:type="dxa"/>
              <w:right w:w="108" w:type="dxa"/>
            </w:tcMar>
            <w:vAlign w:val="top"/>
          </w:tcPr>
          <w:p w:rsidR="1231E728" w:rsidP="1231E728" w:rsidRDefault="1231E728" w14:paraId="4DB3DD7E" w14:textId="18258386">
            <w:pPr>
              <w:pStyle w:val="ListParagraph"/>
              <w:numPr>
                <w:ilvl w:val="0"/>
                <w:numId w:val="1"/>
              </w:numPr>
              <w:spacing w:before="0" w:beforeAutospacing="off" w:after="0" w:afterAutospacing="off"/>
              <w:ind w:left="160" w:right="0" w:hanging="18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 w:rsidRPr="1231E728" w:rsidR="1231E728">
              <w:rPr>
                <w:rFonts w:ascii="Times New Roman" w:hAnsi="Times New Roman" w:eastAsia="Times New Roman" w:cs="Times New Roman"/>
                <w:sz w:val="24"/>
                <w:szCs w:val="24"/>
              </w:rPr>
              <w:t>Includes all studies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230" w:type="dxa"/>
            <w:tcBorders>
              <w:top w:val="single" w:color="666666" w:sz="12"/>
              <w:left w:val="single" w:color="999999" w:sz="8"/>
              <w:bottom w:val="single" w:color="999999" w:sz="8"/>
              <w:right w:val="single" w:color="999999" w:sz="8"/>
            </w:tcBorders>
            <w:tcMar>
              <w:left w:w="108" w:type="dxa"/>
              <w:right w:w="108" w:type="dxa"/>
            </w:tcMar>
            <w:vAlign w:val="top"/>
          </w:tcPr>
          <w:p w:rsidR="1231E728" w:rsidP="1231E728" w:rsidRDefault="1231E728" w14:paraId="2438DFBC" w14:textId="5300C90C">
            <w:pPr>
              <w:pStyle w:val="ListParagraph"/>
              <w:numPr>
                <w:ilvl w:val="0"/>
                <w:numId w:val="1"/>
              </w:numPr>
              <w:spacing w:before="0" w:beforeAutospacing="off" w:after="0" w:afterAutospacing="off"/>
              <w:ind w:left="160" w:right="0" w:hanging="18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 w:rsidRPr="1231E728" w:rsidR="1231E728">
              <w:rPr>
                <w:rFonts w:ascii="Times New Roman" w:hAnsi="Times New Roman" w:eastAsia="Times New Roman" w:cs="Times New Roman"/>
                <w:sz w:val="24"/>
                <w:szCs w:val="24"/>
              </w:rPr>
              <w:t xml:space="preserve">Placebo/no (recent) vaccine group introduces effect modification by season </w:t>
            </w:r>
            <w:r w:rsidRPr="1231E728" w:rsidR="1231E728">
              <w:rPr>
                <w:rFonts w:ascii="Wingdings" w:hAnsi="Wingdings" w:eastAsia="Wingdings" w:cs="Wingdings"/>
                <w:sz w:val="24"/>
                <w:szCs w:val="24"/>
              </w:rPr>
              <w:t>à</w:t>
            </w:r>
            <w:r w:rsidRPr="1231E728" w:rsidR="1231E728">
              <w:rPr>
                <w:rFonts w:ascii="Times New Roman" w:hAnsi="Times New Roman" w:eastAsia="Times New Roman" w:cs="Times New Roman"/>
                <w:sz w:val="24"/>
                <w:szCs w:val="24"/>
              </w:rPr>
              <w:t xml:space="preserve"> high risk of bias</w:t>
            </w:r>
          </w:p>
          <w:p w:rsidR="1231E728" w:rsidP="1231E728" w:rsidRDefault="1231E728" w14:paraId="298D5C1A" w14:textId="2478FB49">
            <w:pPr>
              <w:pStyle w:val="ListParagraph"/>
              <w:numPr>
                <w:ilvl w:val="0"/>
                <w:numId w:val="1"/>
              </w:numPr>
              <w:spacing w:before="0" w:beforeAutospacing="off" w:after="0" w:afterAutospacing="off"/>
              <w:ind w:left="160" w:right="0" w:hanging="18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 w:rsidRPr="1231E728" w:rsidR="1231E728">
              <w:rPr>
                <w:rFonts w:ascii="Times New Roman" w:hAnsi="Times New Roman" w:eastAsia="Times New Roman" w:cs="Times New Roman"/>
                <w:sz w:val="24"/>
                <w:szCs w:val="24"/>
              </w:rPr>
              <w:t xml:space="preserve">Assumes equivalence among placebo, no vaccine, and no recent vaccine </w:t>
            </w:r>
            <w:r w:rsidRPr="1231E728" w:rsidR="1231E728">
              <w:rPr>
                <w:rFonts w:ascii="Wingdings" w:hAnsi="Wingdings" w:eastAsia="Wingdings" w:cs="Wingdings"/>
                <w:sz w:val="24"/>
                <w:szCs w:val="24"/>
              </w:rPr>
              <w:t>à</w:t>
            </w:r>
            <w:r w:rsidRPr="1231E728" w:rsidR="1231E728">
              <w:rPr>
                <w:rFonts w:ascii="Times New Roman" w:hAnsi="Times New Roman" w:eastAsia="Times New Roman" w:cs="Times New Roman"/>
                <w:sz w:val="24"/>
                <w:szCs w:val="24"/>
              </w:rPr>
              <w:t xml:space="preserve"> potential risk of bias</w:t>
            </w:r>
          </w:p>
        </w:tc>
      </w:tr>
      <w:tr w:rsidR="1231E728" w:rsidTr="2682EAA8" w14:paraId="0F091BEE">
        <w:trPr>
          <w:trHeight w:val="585"/>
        </w:trPr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140" w:type="dxa"/>
            <w:tcBorders>
              <w:top w:val="single" w:color="999999" w:sz="8"/>
              <w:left w:val="single" w:color="999999" w:sz="8"/>
              <w:bottom w:val="single" w:color="999999" w:sz="8"/>
              <w:right w:val="single" w:color="999999" w:sz="8"/>
            </w:tcBorders>
            <w:tcMar>
              <w:left w:w="108" w:type="dxa"/>
              <w:right w:w="108" w:type="dxa"/>
            </w:tcMar>
            <w:vAlign w:val="top"/>
          </w:tcPr>
          <w:p w:rsidR="1231E728" w:rsidP="2682EAA8" w:rsidRDefault="1231E728" w14:paraId="7FA7E3BC" w14:textId="16E9B5F3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</w:pPr>
            <w:r w:rsidRPr="2682EAA8" w:rsidR="1C8E240E">
              <w:rPr>
                <w:rFonts w:ascii="Times New Roman" w:hAnsi="Times New Roman" w:eastAsia="Times New Roman" w:cs="Times New Roman"/>
                <w:b w:val="1"/>
                <w:bCs w:val="1"/>
                <w:sz w:val="24"/>
                <w:szCs w:val="24"/>
              </w:rPr>
              <w:t xml:space="preserve">Scenario B: </w:t>
            </w:r>
            <w:r w:rsidRPr="2682EAA8" w:rsidR="1C8E240E">
              <w:rPr>
                <w:rFonts w:ascii="Times New Roman" w:hAnsi="Times New Roman" w:eastAsia="Times New Roman" w:cs="Times New Roman"/>
                <w:sz w:val="24"/>
                <w:szCs w:val="24"/>
              </w:rPr>
              <w:t xml:space="preserve">Network assessing vaccines separately based on </w:t>
            </w:r>
            <w:r w:rsidRPr="2682EAA8" w:rsidR="464392B0">
              <w:rPr>
                <w:rFonts w:ascii="Times New Roman" w:hAnsi="Times New Roman" w:eastAsia="Times New Roman" w:cs="Times New Roman"/>
                <w:b w:val="0"/>
                <w:bCs w:val="0"/>
                <w:sz w:val="24"/>
                <w:szCs w:val="24"/>
              </w:rPr>
              <w:t>product</w:t>
            </w:r>
            <w:r w:rsidRPr="2682EAA8" w:rsidR="1C8E240E">
              <w:rPr>
                <w:rFonts w:ascii="Times New Roman" w:hAnsi="Times New Roman" w:eastAsia="Times New Roman" w:cs="Times New Roman"/>
                <w:sz w:val="24"/>
                <w:szCs w:val="24"/>
              </w:rPr>
              <w:t>, platform, and strain without common comparator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590" w:type="dxa"/>
            <w:tcBorders>
              <w:top w:val="single" w:color="999999" w:sz="8"/>
              <w:left w:val="single" w:color="999999" w:sz="8"/>
              <w:bottom w:val="single" w:color="999999" w:sz="8"/>
              <w:right w:val="single" w:color="999999" w:sz="8"/>
            </w:tcBorders>
            <w:tcMar>
              <w:left w:w="108" w:type="dxa"/>
              <w:right w:w="108" w:type="dxa"/>
            </w:tcMar>
            <w:vAlign w:val="top"/>
          </w:tcPr>
          <w:p w:rsidR="1231E728" w:rsidP="1231E728" w:rsidRDefault="1231E728" w14:paraId="01F9ECEC" w14:textId="50B7C402">
            <w:pPr>
              <w:pStyle w:val="ListParagraph"/>
              <w:numPr>
                <w:ilvl w:val="0"/>
                <w:numId w:val="1"/>
              </w:numPr>
              <w:spacing w:before="0" w:beforeAutospacing="off" w:after="0" w:afterAutospacing="off"/>
              <w:ind w:left="160" w:right="0" w:hanging="18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 w:rsidRPr="1231E728" w:rsidR="1231E728">
              <w:rPr>
                <w:rFonts w:ascii="Times New Roman" w:hAnsi="Times New Roman" w:eastAsia="Times New Roman" w:cs="Times New Roman"/>
                <w:sz w:val="24"/>
                <w:szCs w:val="24"/>
              </w:rPr>
              <w:t>Removes placebo/no (recent) vaccine group to minimize bias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230" w:type="dxa"/>
            <w:tcBorders>
              <w:top w:val="single" w:color="999999" w:sz="8"/>
              <w:left w:val="single" w:color="999999" w:sz="8"/>
              <w:bottom w:val="single" w:color="999999" w:sz="8"/>
              <w:right w:val="single" w:color="999999" w:sz="8"/>
            </w:tcBorders>
            <w:tcMar>
              <w:left w:w="108" w:type="dxa"/>
              <w:right w:w="108" w:type="dxa"/>
            </w:tcMar>
            <w:vAlign w:val="top"/>
          </w:tcPr>
          <w:p w:rsidR="1231E728" w:rsidP="1231E728" w:rsidRDefault="1231E728" w14:paraId="2438E6F8" w14:textId="06389363">
            <w:pPr>
              <w:pStyle w:val="ListParagraph"/>
              <w:numPr>
                <w:ilvl w:val="0"/>
                <w:numId w:val="1"/>
              </w:numPr>
              <w:spacing w:before="0" w:beforeAutospacing="off" w:after="0" w:afterAutospacing="off"/>
              <w:ind w:left="160" w:right="0" w:hanging="18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 w:rsidRPr="1231E728" w:rsidR="1231E728">
              <w:rPr>
                <w:rFonts w:ascii="Times New Roman" w:hAnsi="Times New Roman" w:eastAsia="Times New Roman" w:cs="Times New Roman"/>
                <w:sz w:val="24"/>
                <w:szCs w:val="24"/>
              </w:rPr>
              <w:t>Limits the network</w:t>
            </w:r>
          </w:p>
        </w:tc>
      </w:tr>
      <w:tr w:rsidR="1231E728" w:rsidTr="2682EAA8" w14:paraId="5F32CE0A">
        <w:trPr>
          <w:trHeight w:val="585"/>
        </w:trPr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140" w:type="dxa"/>
            <w:tcBorders>
              <w:top w:val="single" w:color="999999" w:sz="8"/>
              <w:left w:val="single" w:color="999999" w:sz="8"/>
              <w:bottom w:val="single" w:color="999999" w:sz="8"/>
              <w:right w:val="single" w:color="999999" w:sz="8"/>
            </w:tcBorders>
            <w:tcMar>
              <w:left w:w="108" w:type="dxa"/>
              <w:right w:w="108" w:type="dxa"/>
            </w:tcMar>
            <w:vAlign w:val="top"/>
          </w:tcPr>
          <w:p w:rsidR="1231E728" w:rsidP="1231E728" w:rsidRDefault="1231E728" w14:paraId="5046193C" w14:textId="764837E2">
            <w:pPr>
              <w:spacing w:before="0" w:beforeAutospacing="off" w:after="0" w:afterAutospacing="off"/>
            </w:pPr>
            <w:r w:rsidRPr="1231E728" w:rsidR="1231E728">
              <w:rPr>
                <w:rFonts w:ascii="Times New Roman" w:hAnsi="Times New Roman" w:eastAsia="Times New Roman" w:cs="Times New Roman"/>
                <w:b w:val="1"/>
                <w:bCs w:val="1"/>
                <w:sz w:val="24"/>
                <w:szCs w:val="24"/>
              </w:rPr>
              <w:t xml:space="preserve">Scenario C: </w:t>
            </w:r>
            <w:r w:rsidRPr="1231E728" w:rsidR="1231E728">
              <w:rPr>
                <w:rFonts w:ascii="Times New Roman" w:hAnsi="Times New Roman" w:eastAsia="Times New Roman" w:cs="Times New Roman"/>
                <w:sz w:val="24"/>
                <w:szCs w:val="24"/>
              </w:rPr>
              <w:t>Network assessing vaccines separately based on platform and strain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590" w:type="dxa"/>
            <w:tcBorders>
              <w:top w:val="single" w:color="999999" w:sz="8"/>
              <w:left w:val="single" w:color="999999" w:sz="8"/>
              <w:bottom w:val="single" w:color="999999" w:sz="8"/>
              <w:right w:val="single" w:color="999999" w:sz="8"/>
            </w:tcBorders>
            <w:tcMar>
              <w:left w:w="108" w:type="dxa"/>
              <w:right w:w="108" w:type="dxa"/>
            </w:tcMar>
            <w:vAlign w:val="top"/>
          </w:tcPr>
          <w:p w:rsidR="1231E728" w:rsidP="1231E728" w:rsidRDefault="1231E728" w14:paraId="11D662E5" w14:textId="20BBB441">
            <w:pPr>
              <w:pStyle w:val="ListParagraph"/>
              <w:numPr>
                <w:ilvl w:val="0"/>
                <w:numId w:val="1"/>
              </w:numPr>
              <w:spacing w:before="0" w:beforeAutospacing="off" w:after="0" w:afterAutospacing="off"/>
              <w:ind w:left="160" w:right="0" w:hanging="18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 w:rsidRPr="1231E728" w:rsidR="1231E728">
              <w:rPr>
                <w:rFonts w:ascii="Times New Roman" w:hAnsi="Times New Roman" w:eastAsia="Times New Roman" w:cs="Times New Roman"/>
                <w:sz w:val="24"/>
                <w:szCs w:val="24"/>
              </w:rPr>
              <w:t>Removes placebo/no (recent) vaccine group to minimize bias</w:t>
            </w:r>
          </w:p>
          <w:p w:rsidR="1231E728" w:rsidP="1231E728" w:rsidRDefault="1231E728" w14:paraId="09409C2C" w14:textId="111576C4">
            <w:pPr>
              <w:pStyle w:val="ListParagraph"/>
              <w:numPr>
                <w:ilvl w:val="0"/>
                <w:numId w:val="1"/>
              </w:numPr>
              <w:spacing w:before="0" w:beforeAutospacing="off" w:after="0" w:afterAutospacing="off"/>
              <w:ind w:left="160" w:right="0" w:hanging="18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 w:rsidRPr="1231E728" w:rsidR="1231E728">
              <w:rPr>
                <w:rFonts w:ascii="Times New Roman" w:hAnsi="Times New Roman" w:eastAsia="Times New Roman" w:cs="Times New Roman"/>
                <w:sz w:val="24"/>
                <w:szCs w:val="24"/>
              </w:rPr>
              <w:t>Allows network connections to key vaccines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230" w:type="dxa"/>
            <w:tcBorders>
              <w:top w:val="single" w:color="999999" w:sz="8"/>
              <w:left w:val="single" w:color="999999" w:sz="8"/>
              <w:bottom w:val="single" w:color="999999" w:sz="8"/>
              <w:right w:val="single" w:color="999999" w:sz="8"/>
            </w:tcBorders>
            <w:tcMar>
              <w:left w:w="108" w:type="dxa"/>
              <w:right w:w="108" w:type="dxa"/>
            </w:tcMar>
            <w:vAlign w:val="top"/>
          </w:tcPr>
          <w:p w:rsidR="1231E728" w:rsidP="1231E728" w:rsidRDefault="1231E728" w14:paraId="4BB5E3E2" w14:textId="1506B1AA">
            <w:pPr>
              <w:pStyle w:val="ListParagraph"/>
              <w:numPr>
                <w:ilvl w:val="0"/>
                <w:numId w:val="1"/>
              </w:numPr>
              <w:spacing w:before="0" w:beforeAutospacing="off" w:after="0" w:afterAutospacing="off"/>
              <w:ind w:left="160" w:right="0" w:hanging="18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 w:rsidRPr="2682EAA8" w:rsidR="1C8E240E">
              <w:rPr>
                <w:rFonts w:ascii="Times New Roman" w:hAnsi="Times New Roman" w:eastAsia="Times New Roman" w:cs="Times New Roman"/>
                <w:sz w:val="24"/>
                <w:szCs w:val="24"/>
              </w:rPr>
              <w:t xml:space="preserve">Assumes equivalence by </w:t>
            </w:r>
            <w:r w:rsidRPr="2682EAA8" w:rsidR="09893157">
              <w:rPr>
                <w:rFonts w:ascii="Times New Roman" w:hAnsi="Times New Roman" w:eastAsia="Times New Roman" w:cs="Times New Roman"/>
                <w:sz w:val="24"/>
                <w:szCs w:val="24"/>
              </w:rPr>
              <w:t>product</w:t>
            </w:r>
          </w:p>
          <w:p w:rsidR="1231E728" w:rsidP="1231E728" w:rsidRDefault="1231E728" w14:paraId="122C807B" w14:textId="3BFF7FC7">
            <w:pPr>
              <w:pStyle w:val="ListParagraph"/>
              <w:numPr>
                <w:ilvl w:val="0"/>
                <w:numId w:val="1"/>
              </w:numPr>
              <w:spacing w:before="0" w:beforeAutospacing="off" w:after="0" w:afterAutospacing="off"/>
              <w:ind w:left="160" w:right="0" w:hanging="18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 w:rsidRPr="1231E728" w:rsidR="1231E728">
              <w:rPr>
                <w:rFonts w:ascii="Times New Roman" w:hAnsi="Times New Roman" w:eastAsia="Times New Roman" w:cs="Times New Roman"/>
                <w:sz w:val="24"/>
                <w:szCs w:val="24"/>
              </w:rPr>
              <w:t>Limits the network</w:t>
            </w:r>
          </w:p>
        </w:tc>
      </w:tr>
      <w:tr w:rsidR="1231E728" w:rsidTr="2682EAA8" w14:paraId="24F5B3DA">
        <w:trPr>
          <w:trHeight w:val="585"/>
        </w:trPr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140" w:type="dxa"/>
            <w:tcBorders>
              <w:top w:val="single" w:color="999999" w:sz="8"/>
              <w:left w:val="single" w:color="999999" w:sz="8"/>
              <w:bottom w:val="single" w:color="999999" w:sz="8"/>
              <w:right w:val="single" w:color="999999" w:sz="8"/>
            </w:tcBorders>
            <w:tcMar>
              <w:left w:w="108" w:type="dxa"/>
              <w:right w:w="108" w:type="dxa"/>
            </w:tcMar>
            <w:vAlign w:val="top"/>
          </w:tcPr>
          <w:p w:rsidR="1231E728" w:rsidP="2682EAA8" w:rsidRDefault="1231E728" w14:paraId="6D25D9DB" w14:textId="7D64D66E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</w:pPr>
            <w:r w:rsidRPr="2682EAA8" w:rsidR="1C8E240E">
              <w:rPr>
                <w:rFonts w:ascii="Times New Roman" w:hAnsi="Times New Roman" w:eastAsia="Times New Roman" w:cs="Times New Roman"/>
                <w:b w:val="1"/>
                <w:bCs w:val="1"/>
                <w:sz w:val="24"/>
                <w:szCs w:val="24"/>
              </w:rPr>
              <w:t xml:space="preserve">Scenario D: </w:t>
            </w:r>
            <w:r w:rsidRPr="2682EAA8" w:rsidR="1C8E240E">
              <w:rPr>
                <w:rFonts w:ascii="Times New Roman" w:hAnsi="Times New Roman" w:eastAsia="Times New Roman" w:cs="Times New Roman"/>
                <w:sz w:val="24"/>
                <w:szCs w:val="24"/>
              </w:rPr>
              <w:t xml:space="preserve">Network assessing vaccines targeting the same season/strain separately based on </w:t>
            </w:r>
            <w:r w:rsidRPr="2682EAA8" w:rsidR="5B8CF5D4">
              <w:rPr>
                <w:rFonts w:ascii="Times New Roman" w:hAnsi="Times New Roman" w:eastAsia="Times New Roman" w:cs="Times New Roman"/>
                <w:b w:val="0"/>
                <w:bCs w:val="0"/>
                <w:sz w:val="24"/>
                <w:szCs w:val="24"/>
              </w:rPr>
              <w:t>product</w:t>
            </w:r>
            <w:r w:rsidRPr="2682EAA8" w:rsidR="1C8E240E">
              <w:rPr>
                <w:rFonts w:ascii="Times New Roman" w:hAnsi="Times New Roman" w:eastAsia="Times New Roman" w:cs="Times New Roman"/>
                <w:b w:val="0"/>
                <w:bCs w:val="0"/>
                <w:sz w:val="24"/>
                <w:szCs w:val="24"/>
              </w:rPr>
              <w:t>,</w:t>
            </w:r>
            <w:r w:rsidRPr="2682EAA8" w:rsidR="1C8E240E">
              <w:rPr>
                <w:rFonts w:ascii="Times New Roman" w:hAnsi="Times New Roman" w:eastAsia="Times New Roman" w:cs="Times New Roman"/>
                <w:sz w:val="24"/>
                <w:szCs w:val="24"/>
              </w:rPr>
              <w:t xml:space="preserve"> platform, and strain with placebo/no recent vaccine as common comparator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590" w:type="dxa"/>
            <w:tcBorders>
              <w:top w:val="single" w:color="999999" w:sz="8"/>
              <w:left w:val="single" w:color="999999" w:sz="8"/>
              <w:bottom w:val="single" w:color="999999" w:sz="8"/>
              <w:right w:val="single" w:color="999999" w:sz="8"/>
            </w:tcBorders>
            <w:tcMar>
              <w:left w:w="108" w:type="dxa"/>
              <w:right w:w="108" w:type="dxa"/>
            </w:tcMar>
            <w:vAlign w:val="top"/>
          </w:tcPr>
          <w:p w:rsidR="1231E728" w:rsidP="1231E728" w:rsidRDefault="1231E728" w14:paraId="3CD9527A" w14:textId="1A94CB13">
            <w:pPr>
              <w:pStyle w:val="ListParagraph"/>
              <w:numPr>
                <w:ilvl w:val="0"/>
                <w:numId w:val="1"/>
              </w:numPr>
              <w:spacing w:before="0" w:beforeAutospacing="off" w:after="0" w:afterAutospacing="off"/>
              <w:ind w:left="160" w:right="0" w:hanging="18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 w:rsidRPr="1231E728" w:rsidR="1231E728">
              <w:rPr>
                <w:rFonts w:ascii="Times New Roman" w:hAnsi="Times New Roman" w:eastAsia="Times New Roman" w:cs="Times New Roman"/>
                <w:sz w:val="24"/>
                <w:szCs w:val="24"/>
              </w:rPr>
              <w:t>Removes vaccines/seasons with Strain A to minimize bias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230" w:type="dxa"/>
            <w:tcBorders>
              <w:top w:val="single" w:color="999999" w:sz="8"/>
              <w:left w:val="single" w:color="999999" w:sz="8"/>
              <w:bottom w:val="single" w:color="999999" w:sz="8"/>
              <w:right w:val="single" w:color="999999" w:sz="8"/>
            </w:tcBorders>
            <w:tcMar>
              <w:left w:w="108" w:type="dxa"/>
              <w:right w:w="108" w:type="dxa"/>
            </w:tcMar>
            <w:vAlign w:val="top"/>
          </w:tcPr>
          <w:p w:rsidR="1231E728" w:rsidP="1231E728" w:rsidRDefault="1231E728" w14:paraId="3AE0283B" w14:textId="150271EB">
            <w:pPr>
              <w:pStyle w:val="ListParagraph"/>
              <w:numPr>
                <w:ilvl w:val="0"/>
                <w:numId w:val="1"/>
              </w:numPr>
              <w:spacing w:before="0" w:beforeAutospacing="off" w:after="0" w:afterAutospacing="off"/>
              <w:ind w:left="160" w:right="0" w:hanging="18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 w:rsidRPr="1231E728" w:rsidR="1231E728">
              <w:rPr>
                <w:rFonts w:ascii="Times New Roman" w:hAnsi="Times New Roman" w:eastAsia="Times New Roman" w:cs="Times New Roman"/>
                <w:sz w:val="24"/>
                <w:szCs w:val="24"/>
              </w:rPr>
              <w:t>Limits the network</w:t>
            </w:r>
          </w:p>
          <w:p w:rsidR="1231E728" w:rsidP="1231E728" w:rsidRDefault="1231E728" w14:paraId="604FCBB6" w14:textId="5F11E063">
            <w:pPr>
              <w:pStyle w:val="ListParagraph"/>
              <w:numPr>
                <w:ilvl w:val="0"/>
                <w:numId w:val="1"/>
              </w:numPr>
              <w:spacing w:before="0" w:beforeAutospacing="off" w:after="0" w:afterAutospacing="off"/>
              <w:ind w:left="160" w:right="0" w:hanging="18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 w:rsidRPr="1231E728" w:rsidR="1231E728">
              <w:rPr>
                <w:rFonts w:ascii="Times New Roman" w:hAnsi="Times New Roman" w:eastAsia="Times New Roman" w:cs="Times New Roman"/>
                <w:sz w:val="24"/>
                <w:szCs w:val="24"/>
              </w:rPr>
              <w:t xml:space="preserve">Assumes equivalence among placebo, no vaccine, and no recent vaccine </w:t>
            </w:r>
            <w:r w:rsidRPr="1231E728" w:rsidR="1231E728">
              <w:rPr>
                <w:rFonts w:ascii="Wingdings" w:hAnsi="Wingdings" w:eastAsia="Wingdings" w:cs="Wingdings"/>
                <w:sz w:val="24"/>
                <w:szCs w:val="24"/>
              </w:rPr>
              <w:t>à</w:t>
            </w:r>
            <w:r w:rsidRPr="1231E728" w:rsidR="1231E728">
              <w:rPr>
                <w:rFonts w:ascii="Times New Roman" w:hAnsi="Times New Roman" w:eastAsia="Times New Roman" w:cs="Times New Roman"/>
                <w:sz w:val="24"/>
                <w:szCs w:val="24"/>
              </w:rPr>
              <w:t xml:space="preserve"> potential risk of bias</w:t>
            </w:r>
          </w:p>
        </w:tc>
      </w:tr>
    </w:tbl>
    <w:p xmlns:wp14="http://schemas.microsoft.com/office/word/2010/wordml" w:rsidP="1231E728" wp14:paraId="250207BD" wp14:textId="1C1104FC">
      <w:pPr>
        <w:bidi w:val="0"/>
        <w:spacing w:before="0" w:beforeAutospacing="off" w:after="160" w:afterAutospacing="off" w:line="276" w:lineRule="auto"/>
        <w:rPr>
          <w:rFonts w:ascii="Times New Roman" w:hAnsi="Times New Roman" w:eastAsia="Times New Roman" w:cs="Times New Roman"/>
          <w:noProof w:val="0"/>
          <w:sz w:val="22"/>
          <w:szCs w:val="22"/>
          <w:lang w:val="en-US"/>
        </w:rPr>
      </w:pPr>
    </w:p>
    <w:p xmlns:wp14="http://schemas.microsoft.com/office/word/2010/wordml" wp14:paraId="2C078E63" wp14:textId="4A62333E"/>
    <w:sectPr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="http://schemas.openxmlformats.org/wordprocessingml/2006/main">
  <w:abstractNum xmlns:w="http://schemas.openxmlformats.org/wordprocessingml/2006/main" w:abstractNumId="1">
    <w:nsid w:val="15ab7fef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•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zoom w:percent="100"/>
  <w:proofState w:spelling="clean" w:grammar="dirty"/>
  <w:trackRevisions w:val="tru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21C31EFC"/>
    <w:rsid w:val="09893157"/>
    <w:rsid w:val="1231E728"/>
    <w:rsid w:val="1526AEFD"/>
    <w:rsid w:val="1C8E240E"/>
    <w:rsid w:val="1E5D8894"/>
    <w:rsid w:val="1F5641F5"/>
    <w:rsid w:val="21C31EFC"/>
    <w:rsid w:val="2682EAA8"/>
    <w:rsid w:val="32F37A0B"/>
    <w:rsid w:val="340E5634"/>
    <w:rsid w:val="3DCCCFE3"/>
    <w:rsid w:val="3F49C32E"/>
    <w:rsid w:val="464392B0"/>
    <w:rsid w:val="500E6E32"/>
    <w:rsid w:val="58CA52C8"/>
    <w:rsid w:val="5B8CF5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C31EFC"/>
  <w15:chartTrackingRefBased/>
  <w15:docId w15:val="{071EB107-2A26-440E-90E4-44C14960C44D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docDefaults>
    <w:rPrDefault>
      <w:rPr>
        <w:rFonts w:asciiTheme="minorHAnsi" w:hAnsiTheme="minorHAnsi" w:eastAsiaTheme="minorEastAsia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leNormal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xmlns:w14="http://schemas.microsoft.com/office/word/2010/wordml" xmlns:mc="http://schemas.openxmlformats.org/markup-compatibility/2006" xmlns:w="http://schemas.openxmlformats.org/wordprocessingml/2006/main" w:type="table" w:styleId="GridTable1Light" mc:Ignorable="w14">
    <w:name xmlns:w="http://schemas.openxmlformats.org/wordprocessingml/2006/main" w:val="Grid Table 1 Light"/>
    <w:basedOn xmlns:w="http://schemas.openxmlformats.org/wordprocessingml/2006/main" w:val="TableNormal"/>
    <w:uiPriority xmlns:w="http://schemas.openxmlformats.org/wordprocessingml/2006/main" w:val="46"/>
    <w:pPr xmlns:w="http://schemas.openxmlformats.org/wordprocessingml/2006/main">
      <w:spacing xmlns:w="http://schemas.openxmlformats.org/wordprocessingml/2006/main" w:after="0" w:line="240" w:lineRule="auto"/>
    </w:pPr>
    <w:tblPr xmlns:w="http://schemas.openxmlformats.org/wordprocessingml/2006/main">
      <w:tblStyleRowBandSize w:val="1"/>
      <w:tblStyleColBandSize w:val="1"/>
      <w:tblInd w:w="0" w:type="dxa"/>
      <w:tblBorders>
        <w:top w:val="single" w:color="999999" w:themeColor="text1" w:themeTint="66" w:sz="4" w:space="0"/>
        <w:left w:val="single" w:color="999999" w:themeColor="text1" w:themeTint="66" w:sz="4" w:space="0"/>
        <w:bottom w:val="single" w:color="999999" w:themeColor="text1" w:themeTint="66" w:sz="4" w:space="0"/>
        <w:right w:val="single" w:color="999999" w:themeColor="text1" w:themeTint="66" w:sz="4" w:space="0"/>
        <w:insideH w:val="single" w:color="999999" w:themeColor="text1" w:themeTint="66" w:sz="4" w:space="0"/>
        <w:insideV w:val="single" w:color="999999" w:themeColor="text1" w:themeTint="66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xmlns:w="http://schemas.openxmlformats.org/wordprocessingml/2006/main" w:type="firstRow">
      <w:rPr>
        <w:b/>
        <w:bCs/>
      </w:rPr>
      <w:tblPr/>
      <w:tcPr>
        <w:tcBorders>
          <w:bottom w:val="single" w:color="666666" w:themeColor="text1" w:themeTint="99" w:sz="12" w:space="0"/>
        </w:tcBorders>
      </w:tcPr>
    </w:tblStylePr>
    <w:tblStylePr xmlns:w="http://schemas.openxmlformats.org/wordprocessingml/2006/main" w:type="lastRow">
      <w:rPr>
        <w:b/>
        <w:bCs/>
      </w:rPr>
      <w:tblPr/>
      <w:tcPr>
        <w:tcBorders>
          <w:top w:val="double" w:color="666666" w:themeColor="text1" w:themeTint="99" w:sz="2" w:space="0"/>
        </w:tcBorders>
      </w:tcPr>
    </w:tblStylePr>
    <w:tblStylePr xmlns:w="http://schemas.openxmlformats.org/wordprocessingml/2006/main" w:type="firstCol">
      <w:rPr>
        <w:b/>
        <w:bCs/>
      </w:rPr>
    </w:tblStylePr>
    <w:tblStylePr xmlns:w="http://schemas.openxmlformats.org/wordprocessingml/2006/main" w:type="lastCol">
      <w:rPr>
        <w:b/>
        <w:bCs/>
      </w:rPr>
    </w:tblStylePr>
  </w:style>
  <w:style xmlns:w14="http://schemas.microsoft.com/office/word/2010/wordml" xmlns:mc="http://schemas.openxmlformats.org/markup-compatibility/2006" xmlns:w="http://schemas.openxmlformats.org/wordprocessingml/2006/main" w:type="paragraph" w:styleId="ListParagraph" mc:Ignorable="w14">
    <w:name xmlns:w="http://schemas.openxmlformats.org/wordprocessingml/2006/main" w:val="List Paragraph"/>
    <w:basedOn xmlns:w="http://schemas.openxmlformats.org/wordprocessingml/2006/main" w:val="Normal"/>
    <w:uiPriority xmlns:w="http://schemas.openxmlformats.org/wordprocessingml/2006/main" w:val="34"/>
    <w:qFormat xmlns:w="http://schemas.openxmlformats.org/wordprocessingml/2006/main"/>
    <w:pPr xmlns:w="http://schemas.openxmlformats.org/wordprocessingml/2006/main">
      <w:ind xmlns:w="http://schemas.openxmlformats.org/wordprocessingml/2006/main" w:left="720"/>
      <w:contextualSpacing xmlns:w="http://schemas.openxmlformats.org/wordprocessingml/2006/main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customXml" Target="../customXml/item3.xml" Id="rId8" /><Relationship Type="http://schemas.openxmlformats.org/officeDocument/2006/relationships/webSettings" Target="webSettings.xml" Id="rId3" /><Relationship Type="http://schemas.openxmlformats.org/officeDocument/2006/relationships/customXml" Target="../customXml/item2.xml" Id="rId7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customXml" Target="../customXml/item1.xml" Id="rId6" /><Relationship Type="http://schemas.openxmlformats.org/officeDocument/2006/relationships/theme" Target="theme/theme1.xml" Id="rId5" /><Relationship Type="http://schemas.openxmlformats.org/officeDocument/2006/relationships/fontTable" Target="fontTable.xml" Id="rId4" /><Relationship Type="http://schemas.openxmlformats.org/officeDocument/2006/relationships/numbering" Target="numbering.xml" Id="R1e40da7076614d64" /></Relationships>
</file>

<file path=word/theme/theme1.xml><?xml version="1.0" encoding="utf-8"?>
<a:theme xmlns:thm15="http://schemas.microsoft.com/office/thememl/2012/main"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BDAB46CB42E974B8B343136A9C5AD12" ma:contentTypeVersion="15" ma:contentTypeDescription="Create a new document." ma:contentTypeScope="" ma:versionID="66ebf5f561be30d34b7a92e70ad66057">
  <xsd:schema xmlns:xsd="http://www.w3.org/2001/XMLSchema" xmlns:xs="http://www.w3.org/2001/XMLSchema" xmlns:p="http://schemas.microsoft.com/office/2006/metadata/properties" xmlns:ns2="34ef6fd2-5125-4c23-b935-9d16404da0a5" xmlns:ns3="8c3c43cf-186b-4613-84b4-a4ff23217b56" targetNamespace="http://schemas.microsoft.com/office/2006/metadata/properties" ma:root="true" ma:fieldsID="559148f9941e44eed5ab2a676c7f46b9" ns2:_="" ns3:_="">
    <xsd:import namespace="34ef6fd2-5125-4c23-b935-9d16404da0a5"/>
    <xsd:import namespace="8c3c43cf-186b-4613-84b4-a4ff23217b5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ef6fd2-5125-4c23-b935-9d16404da0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Image Tags" ma:readOnly="false" ma:fieldId="{5cf76f15-5ced-4ddc-b409-7134ff3c332f}" ma:taxonomyMulti="true" ma:sspId="89cbd03e-66a2-4c18-a228-0d90db84838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3c43cf-186b-4613-84b4-a4ff23217b56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6212e874-be26-499a-b36a-3e9c3c72934e}" ma:internalName="TaxCatchAll" ma:showField="CatchAllData" ma:web="8c3c43cf-186b-4613-84b4-a4ff23217b5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c3c43cf-186b-4613-84b4-a4ff23217b56" xsi:nil="true"/>
    <lcf76f155ced4ddcb4097134ff3c332f xmlns="34ef6fd2-5125-4c23-b935-9d16404da0a5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E920F28C-DE51-4512-AC00-4786EB31F84B}"/>
</file>

<file path=customXml/itemProps2.xml><?xml version="1.0" encoding="utf-8"?>
<ds:datastoreItem xmlns:ds="http://schemas.openxmlformats.org/officeDocument/2006/customXml" ds:itemID="{E634CCC6-2D7B-42BD-816B-43C58A11483B}"/>
</file>

<file path=customXml/itemProps3.xml><?xml version="1.0" encoding="utf-8"?>
<ds:datastoreItem xmlns:ds="http://schemas.openxmlformats.org/officeDocument/2006/customXml" ds:itemID="{E383710E-92BB-4B16-BCFD-01D87CD005EE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allie_cichewicz</dc:creator>
  <cp:keywords/>
  <dc:description/>
  <cp:lastModifiedBy>allie_cichewicz</cp:lastModifiedBy>
  <dcterms:created xsi:type="dcterms:W3CDTF">2026-01-20T01:42:46Z</dcterms:created>
  <dcterms:modified xsi:type="dcterms:W3CDTF">2026-05-12T00:54:29Z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0x010100FBDAB46CB42E974B8B343136A9C5AD12</vt:lpwstr>
  </property>
  <property fmtid="{D5CDD505-2E9C-101B-9397-08002B2CF9AE}" pid="3" name="MediaServiceImageTags">
    <vt:lpwstr/>
  </property>
</Properties>
</file>